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0D" w:rsidRPr="00737EDC" w:rsidRDefault="00C22C0D" w:rsidP="00C2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737EDC">
        <w:rPr>
          <w:b/>
          <w:sz w:val="32"/>
          <w:szCs w:val="32"/>
        </w:rPr>
        <w:t>Mid-Term Review</w:t>
      </w:r>
      <w:r>
        <w:rPr>
          <w:b/>
          <w:sz w:val="32"/>
          <w:szCs w:val="32"/>
        </w:rPr>
        <w:t xml:space="preserve"> (MTR)</w:t>
      </w:r>
      <w:r w:rsidRPr="00737EDC">
        <w:rPr>
          <w:b/>
          <w:sz w:val="32"/>
          <w:szCs w:val="32"/>
        </w:rPr>
        <w:t xml:space="preserve"> of the </w:t>
      </w:r>
      <w:r w:rsidR="00133637">
        <w:rPr>
          <w:b/>
          <w:color w:val="0000FF"/>
          <w:sz w:val="32"/>
          <w:szCs w:val="32"/>
        </w:rPr>
        <w:t>ISF</w:t>
      </w:r>
      <w:r w:rsidRPr="003F42FE">
        <w:rPr>
          <w:b/>
          <w:sz w:val="32"/>
          <w:szCs w:val="32"/>
        </w:rPr>
        <w:t xml:space="preserve"> </w:t>
      </w:r>
      <w:r w:rsidRPr="00737EDC">
        <w:rPr>
          <w:b/>
          <w:sz w:val="32"/>
          <w:szCs w:val="32"/>
        </w:rPr>
        <w:t>National Programmes</w:t>
      </w:r>
      <w:r w:rsidR="00DC3780">
        <w:rPr>
          <w:b/>
          <w:sz w:val="32"/>
          <w:szCs w:val="32"/>
        </w:rPr>
        <w:t xml:space="preserve"> (NP)</w:t>
      </w:r>
    </w:p>
    <w:p w:rsidR="00C22C0D" w:rsidRPr="00737EDC" w:rsidRDefault="00C22C0D" w:rsidP="00C2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Needs</w:t>
      </w:r>
      <w:r w:rsidR="003008DB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Assessment Questionnaire</w:t>
      </w:r>
    </w:p>
    <w:p w:rsidR="00C22C0D" w:rsidRDefault="00C22C0D" w:rsidP="00C22C0D">
      <w:pPr>
        <w:spacing w:after="0"/>
        <w:rPr>
          <w:b/>
          <w:sz w:val="24"/>
          <w:szCs w:val="24"/>
          <w:u w:val="single"/>
        </w:rPr>
      </w:pPr>
    </w:p>
    <w:p w:rsidR="00C22C0D" w:rsidRPr="00A21289" w:rsidRDefault="00C22C0D" w:rsidP="00C04043">
      <w:pPr>
        <w:pBdr>
          <w:top w:val="single" w:sz="4" w:space="0" w:color="auto"/>
          <w:left w:val="single" w:sz="4" w:space="6" w:color="auto"/>
          <w:bottom w:val="single" w:sz="4" w:space="4" w:color="auto"/>
          <w:right w:val="single" w:sz="4" w:space="4" w:color="auto"/>
        </w:pBdr>
        <w:spacing w:after="0" w:line="240" w:lineRule="auto"/>
        <w:ind w:left="709" w:right="674"/>
        <w:jc w:val="both"/>
      </w:pPr>
      <w:r w:rsidRPr="00A21289">
        <w:rPr>
          <w:b/>
          <w:u w:val="single"/>
        </w:rPr>
        <w:t>Purpose</w:t>
      </w:r>
      <w:r w:rsidR="00291002">
        <w:rPr>
          <w:b/>
          <w:u w:val="single"/>
        </w:rPr>
        <w:t xml:space="preserve"> and scope</w:t>
      </w:r>
      <w:r w:rsidRPr="00A21289">
        <w:rPr>
          <w:b/>
          <w:u w:val="single"/>
        </w:rPr>
        <w:t>:</w:t>
      </w:r>
      <w:r w:rsidR="00670BF0">
        <w:rPr>
          <w:b/>
        </w:rPr>
        <w:t xml:space="preserve"> </w:t>
      </w:r>
      <w:r w:rsidRPr="00A21289">
        <w:t xml:space="preserve">The purpose of this questionnaire is to </w:t>
      </w:r>
      <w:r w:rsidR="003008DB" w:rsidRPr="00A21289">
        <w:t>help Member State</w:t>
      </w:r>
      <w:r w:rsidR="00A21289">
        <w:t>s</w:t>
      </w:r>
      <w:r w:rsidR="003008DB" w:rsidRPr="00A21289">
        <w:t xml:space="preserve"> </w:t>
      </w:r>
      <w:r w:rsidR="007467B9" w:rsidRPr="00A21289">
        <w:t xml:space="preserve">in </w:t>
      </w:r>
      <w:r w:rsidRPr="00A21289">
        <w:t>assess</w:t>
      </w:r>
      <w:r w:rsidR="007467B9" w:rsidRPr="00A21289">
        <w:t>ing</w:t>
      </w:r>
      <w:r w:rsidR="003008DB" w:rsidRPr="00A21289">
        <w:t xml:space="preserve"> their needs for the second half of the implementing period</w:t>
      </w:r>
      <w:r w:rsidRPr="00A21289">
        <w:t xml:space="preserve"> </w:t>
      </w:r>
      <w:r w:rsidR="00E4758A" w:rsidRPr="00A21289">
        <w:t xml:space="preserve">(2018-2020) </w:t>
      </w:r>
      <w:r w:rsidRPr="00A21289">
        <w:t>in light of developments on the ground and political priorities, both at EU and national level.</w:t>
      </w:r>
      <w:r w:rsidR="00291002">
        <w:t xml:space="preserve"> </w:t>
      </w:r>
      <w:r w:rsidR="00291002" w:rsidRPr="00C81595">
        <w:t>M</w:t>
      </w:r>
      <w:r w:rsidR="00C81595" w:rsidRPr="00C81595">
        <w:t>ember States</w:t>
      </w:r>
      <w:r w:rsidR="00291002" w:rsidRPr="00C81595">
        <w:t xml:space="preserve"> shall notably take into consideration the allocation of additional amounts</w:t>
      </w:r>
      <w:r w:rsidR="004602DB">
        <w:t xml:space="preserve"> (</w:t>
      </w:r>
      <w:r w:rsidR="004602DB">
        <w:rPr>
          <w:i/>
        </w:rPr>
        <w:t>top-ups</w:t>
      </w:r>
      <w:r w:rsidR="004602DB">
        <w:t>)</w:t>
      </w:r>
      <w:r w:rsidR="00291002" w:rsidRPr="00C81595">
        <w:t xml:space="preserve">, the results of the EBCG vulnerability assessment, and complementarity with </w:t>
      </w:r>
      <w:r w:rsidR="00C81595" w:rsidRPr="00C81595">
        <w:t>EMAS</w:t>
      </w:r>
      <w:r w:rsidR="00291002" w:rsidRPr="00C81595">
        <w:t xml:space="preserve"> funding.</w:t>
      </w:r>
    </w:p>
    <w:p w:rsidR="00C22C0D" w:rsidRPr="00A21289" w:rsidRDefault="00C22C0D" w:rsidP="00C04043">
      <w:pPr>
        <w:pBdr>
          <w:top w:val="single" w:sz="4" w:space="0" w:color="auto"/>
          <w:left w:val="single" w:sz="4" w:space="6" w:color="auto"/>
          <w:bottom w:val="single" w:sz="4" w:space="4" w:color="auto"/>
          <w:right w:val="single" w:sz="4" w:space="4" w:color="auto"/>
        </w:pBdr>
        <w:spacing w:after="0" w:line="240" w:lineRule="auto"/>
        <w:ind w:left="709" w:right="674"/>
        <w:jc w:val="both"/>
        <w:rPr>
          <w:b/>
          <w:sz w:val="12"/>
          <w:szCs w:val="12"/>
          <w:u w:val="single"/>
        </w:rPr>
      </w:pPr>
    </w:p>
    <w:p w:rsidR="00FF40C5" w:rsidRPr="00A21289" w:rsidRDefault="00C22C0D" w:rsidP="00C04043">
      <w:pPr>
        <w:pBdr>
          <w:top w:val="single" w:sz="4" w:space="0" w:color="auto"/>
          <w:left w:val="single" w:sz="4" w:space="6" w:color="auto"/>
          <w:bottom w:val="single" w:sz="4" w:space="4" w:color="auto"/>
          <w:right w:val="single" w:sz="4" w:space="4" w:color="auto"/>
        </w:pBdr>
        <w:spacing w:after="0" w:line="240" w:lineRule="auto"/>
        <w:ind w:left="709" w:right="674"/>
        <w:jc w:val="both"/>
        <w:rPr>
          <w:rFonts w:asciiTheme="minorHAnsi" w:hAnsiTheme="minorHAnsi"/>
        </w:rPr>
      </w:pPr>
      <w:r w:rsidRPr="00A21289">
        <w:rPr>
          <w:b/>
          <w:u w:val="single"/>
        </w:rPr>
        <w:t>T</w:t>
      </w:r>
      <w:r w:rsidR="00FB7274" w:rsidRPr="00A21289">
        <w:rPr>
          <w:b/>
          <w:u w:val="single"/>
        </w:rPr>
        <w:t>iming:</w:t>
      </w:r>
      <w:r w:rsidR="00670BF0">
        <w:rPr>
          <w:b/>
        </w:rPr>
        <w:t xml:space="preserve"> </w:t>
      </w:r>
      <w:r w:rsidR="006C5D6B" w:rsidRPr="00A21289">
        <w:rPr>
          <w:rFonts w:asciiTheme="minorHAnsi" w:hAnsiTheme="minorHAnsi"/>
        </w:rPr>
        <w:t>This</w:t>
      </w:r>
      <w:r w:rsidRPr="00A21289">
        <w:rPr>
          <w:rFonts w:asciiTheme="minorHAnsi" w:hAnsiTheme="minorHAnsi"/>
        </w:rPr>
        <w:t xml:space="preserve"> questionnaire has to be returned </w:t>
      </w:r>
      <w:r w:rsidR="006C5D6B" w:rsidRPr="00A21289">
        <w:rPr>
          <w:rFonts w:asciiTheme="minorHAnsi" w:hAnsiTheme="minorHAnsi"/>
        </w:rPr>
        <w:t xml:space="preserve">by </w:t>
      </w:r>
      <w:r w:rsidR="00C81595" w:rsidRPr="00C81595">
        <w:rPr>
          <w:rFonts w:asciiTheme="minorHAnsi" w:hAnsiTheme="minorHAnsi"/>
          <w:b/>
        </w:rPr>
        <w:t>15 September</w:t>
      </w:r>
      <w:r w:rsidR="0080382C" w:rsidRPr="00C81595">
        <w:rPr>
          <w:rFonts w:asciiTheme="minorHAnsi" w:hAnsiTheme="minorHAnsi"/>
          <w:b/>
        </w:rPr>
        <w:t xml:space="preserve"> 2017</w:t>
      </w:r>
      <w:r w:rsidR="0080382C" w:rsidRPr="00A21289">
        <w:rPr>
          <w:rFonts w:asciiTheme="minorHAnsi" w:hAnsiTheme="minorHAnsi"/>
        </w:rPr>
        <w:t xml:space="preserve"> at the latest, by SFC.</w:t>
      </w:r>
    </w:p>
    <w:p w:rsidR="00C22C0D" w:rsidRDefault="00C22C0D" w:rsidP="00FF40C5">
      <w:pPr>
        <w:spacing w:after="0" w:line="240" w:lineRule="auto"/>
        <w:rPr>
          <w:rFonts w:asciiTheme="minorHAnsi" w:hAnsiTheme="minorHAnsi"/>
        </w:rPr>
      </w:pPr>
    </w:p>
    <w:p w:rsidR="00DC3780" w:rsidRPr="00C22C0D" w:rsidRDefault="00DC3780" w:rsidP="00A21289">
      <w:pPr>
        <w:spacing w:after="0" w:line="240" w:lineRule="auto"/>
        <w:jc w:val="both"/>
      </w:pPr>
      <w:r>
        <w:rPr>
          <w:b/>
          <w:i/>
        </w:rPr>
        <w:t>1</w:t>
      </w:r>
      <w:r w:rsidRPr="00C22C0D">
        <w:rPr>
          <w:b/>
          <w:i/>
        </w:rPr>
        <w:t xml:space="preserve"> </w:t>
      </w:r>
      <w:r>
        <w:rPr>
          <w:b/>
          <w:i/>
        </w:rPr>
        <w:t>–</w:t>
      </w:r>
      <w:r w:rsidRPr="00C22C0D">
        <w:rPr>
          <w:b/>
          <w:i/>
        </w:rPr>
        <w:t xml:space="preserve"> </w:t>
      </w:r>
      <w:r w:rsidR="00DF5D91">
        <w:rPr>
          <w:b/>
          <w:i/>
        </w:rPr>
        <w:t>Summaris</w:t>
      </w:r>
      <w:r w:rsidR="00670BF0">
        <w:rPr>
          <w:b/>
          <w:i/>
        </w:rPr>
        <w:t>e</w:t>
      </w:r>
      <w:r>
        <w:rPr>
          <w:b/>
          <w:i/>
        </w:rPr>
        <w:t xml:space="preserve"> h</w:t>
      </w:r>
      <w:r w:rsidRPr="00C22C0D">
        <w:rPr>
          <w:b/>
          <w:i/>
        </w:rPr>
        <w:t xml:space="preserve">ow the </w:t>
      </w:r>
      <w:r w:rsidRPr="00D7067A">
        <w:rPr>
          <w:b/>
          <w:i/>
          <w:u w:val="single"/>
        </w:rPr>
        <w:t>Member State's overall situation in the policy areas covered by the Fund</w:t>
      </w:r>
      <w:r w:rsidRPr="00C22C0D">
        <w:rPr>
          <w:b/>
          <w:i/>
        </w:rPr>
        <w:t xml:space="preserve"> </w:t>
      </w:r>
      <w:r>
        <w:rPr>
          <w:b/>
          <w:i/>
        </w:rPr>
        <w:t xml:space="preserve">has </w:t>
      </w:r>
      <w:r w:rsidRPr="00C22C0D">
        <w:rPr>
          <w:b/>
          <w:i/>
        </w:rPr>
        <w:t xml:space="preserve">changed as compared to when the </w:t>
      </w:r>
      <w:r>
        <w:rPr>
          <w:b/>
          <w:i/>
        </w:rPr>
        <w:t xml:space="preserve">NP </w:t>
      </w:r>
      <w:r w:rsidRPr="00245065">
        <w:rPr>
          <w:b/>
          <w:i/>
        </w:rPr>
        <w:t>was adopted</w:t>
      </w:r>
      <w:r w:rsidR="00D7067A">
        <w:rPr>
          <w:b/>
          <w:i/>
        </w:rPr>
        <w:t xml:space="preserve"> </w:t>
      </w:r>
      <w:r w:rsidR="00D7067A" w:rsidRPr="00C81595">
        <w:rPr>
          <w:i/>
          <w:sz w:val="20"/>
          <w:szCs w:val="20"/>
        </w:rPr>
        <w:t>(December 2013 baseline)</w:t>
      </w:r>
      <w:r w:rsidRPr="00245065">
        <w:rPr>
          <w:b/>
          <w:i/>
        </w:rPr>
        <w:t>.</w:t>
      </w:r>
      <w:r w:rsidRPr="00C22C0D">
        <w:rPr>
          <w:b/>
          <w:i/>
        </w:rPr>
        <w:t xml:space="preserve"> </w:t>
      </w:r>
      <w:r w:rsidR="00290141">
        <w:rPr>
          <w:b/>
          <w:i/>
        </w:rPr>
        <w:t>Does</w:t>
      </w:r>
      <w:r w:rsidRPr="00C22C0D">
        <w:rPr>
          <w:b/>
          <w:i/>
        </w:rPr>
        <w:t xml:space="preserve"> </w:t>
      </w:r>
      <w:r>
        <w:rPr>
          <w:b/>
          <w:i/>
        </w:rPr>
        <w:t xml:space="preserve">the </w:t>
      </w:r>
      <w:r w:rsidR="00290141">
        <w:rPr>
          <w:b/>
          <w:i/>
        </w:rPr>
        <w:t xml:space="preserve">(revised) </w:t>
      </w:r>
      <w:r>
        <w:rPr>
          <w:b/>
          <w:i/>
        </w:rPr>
        <w:t>NP</w:t>
      </w:r>
      <w:r w:rsidRPr="00C22C0D">
        <w:rPr>
          <w:b/>
          <w:i/>
        </w:rPr>
        <w:t xml:space="preserve"> require an adjustment to the key policy issues addressed, as well as respective allocations?</w:t>
      </w:r>
      <w:r w:rsidR="00290141">
        <w:rPr>
          <w:b/>
          <w:i/>
        </w:rPr>
        <w:t xml:space="preserve"> B</w:t>
      </w:r>
      <w:r>
        <w:rPr>
          <w:b/>
          <w:i/>
        </w:rPr>
        <w:t>riefly explain</w:t>
      </w:r>
      <w:r w:rsidR="00D7067A">
        <w:rPr>
          <w:b/>
          <w:i/>
        </w:rPr>
        <w:t>.</w:t>
      </w:r>
      <w:r>
        <w:rPr>
          <w:b/>
          <w:i/>
        </w:rPr>
        <w:t xml:space="preserve"> </w:t>
      </w:r>
      <w:r w:rsidR="00D7067A" w:rsidRPr="00A21289">
        <w:rPr>
          <w:i/>
        </w:rPr>
        <w:t>P</w:t>
      </w:r>
      <w:r w:rsidRPr="00A21289">
        <w:rPr>
          <w:i/>
        </w:rPr>
        <w:t xml:space="preserve">rovide key figures/statistics </w:t>
      </w:r>
      <w:r w:rsidR="00D7067A" w:rsidRPr="00A21289">
        <w:rPr>
          <w:i/>
        </w:rPr>
        <w:t>when possible</w:t>
      </w:r>
      <w:r w:rsidRPr="00A21289">
        <w:rPr>
          <w:i/>
        </w:rPr>
        <w:t xml:space="preserve">. </w:t>
      </w:r>
      <w:r w:rsidRPr="00670BF0">
        <w:rPr>
          <w:rFonts w:cs="Calibri"/>
          <w:i/>
          <w:color w:val="0000FF"/>
        </w:rPr>
        <w:t>(</w:t>
      </w:r>
      <w:proofErr w:type="gramStart"/>
      <w:r w:rsidR="003234CF">
        <w:rPr>
          <w:rFonts w:cs="Calibri"/>
          <w:i/>
          <w:color w:val="0000FF"/>
        </w:rPr>
        <w:t>max</w:t>
      </w:r>
      <w:proofErr w:type="gramEnd"/>
      <w:r w:rsidR="003234CF">
        <w:rPr>
          <w:rFonts w:cs="Calibri"/>
          <w:i/>
          <w:color w:val="0000FF"/>
        </w:rPr>
        <w:t xml:space="preserve"> </w:t>
      </w:r>
      <w:r w:rsidRPr="00670BF0">
        <w:rPr>
          <w:rFonts w:cs="Calibri"/>
          <w:i/>
          <w:color w:val="0000FF"/>
        </w:rPr>
        <w:t>1 page)</w:t>
      </w:r>
    </w:p>
    <w:p w:rsidR="00DC3780" w:rsidRDefault="00DC3780" w:rsidP="00A21289">
      <w:pPr>
        <w:spacing w:after="0" w:line="240" w:lineRule="auto"/>
        <w:jc w:val="both"/>
        <w:rPr>
          <w:b/>
        </w:rPr>
      </w:pPr>
    </w:p>
    <w:p w:rsidR="00C22C0D" w:rsidRPr="00C22C0D" w:rsidRDefault="00DC3780" w:rsidP="00A21289">
      <w:pPr>
        <w:spacing w:after="0" w:line="240" w:lineRule="auto"/>
        <w:jc w:val="both"/>
      </w:pPr>
      <w:r>
        <w:rPr>
          <w:b/>
        </w:rPr>
        <w:t>2</w:t>
      </w:r>
      <w:r w:rsidR="00C22C0D" w:rsidRPr="00C22C0D">
        <w:rPr>
          <w:b/>
        </w:rPr>
        <w:t xml:space="preserve"> </w:t>
      </w:r>
      <w:r>
        <w:rPr>
          <w:b/>
        </w:rPr>
        <w:t>–</w:t>
      </w:r>
      <w:r w:rsidR="00DF5D91">
        <w:rPr>
          <w:b/>
          <w:i/>
        </w:rPr>
        <w:t xml:space="preserve"> Summaris</w:t>
      </w:r>
      <w:r>
        <w:rPr>
          <w:b/>
          <w:i/>
        </w:rPr>
        <w:t>e</w:t>
      </w:r>
      <w:r w:rsidR="00C22C0D" w:rsidRPr="00C22C0D">
        <w:rPr>
          <w:b/>
          <w:i/>
        </w:rPr>
        <w:t xml:space="preserve"> </w:t>
      </w:r>
      <w:r>
        <w:rPr>
          <w:b/>
          <w:i/>
        </w:rPr>
        <w:t>the</w:t>
      </w:r>
      <w:r w:rsidR="00C22C0D" w:rsidRPr="00C22C0D">
        <w:rPr>
          <w:b/>
          <w:i/>
        </w:rPr>
        <w:t xml:space="preserve"> changes</w:t>
      </w:r>
      <w:r>
        <w:rPr>
          <w:b/>
          <w:i/>
        </w:rPr>
        <w:t xml:space="preserve"> which</w:t>
      </w:r>
      <w:r w:rsidR="00A7259C">
        <w:rPr>
          <w:b/>
          <w:i/>
        </w:rPr>
        <w:t>, in your view, are</w:t>
      </w:r>
      <w:r w:rsidR="00C22C0D" w:rsidRPr="00C22C0D">
        <w:rPr>
          <w:b/>
          <w:i/>
        </w:rPr>
        <w:t xml:space="preserve"> needed to enable th</w:t>
      </w:r>
      <w:bookmarkStart w:id="0" w:name="_GoBack"/>
      <w:bookmarkEnd w:id="0"/>
      <w:r w:rsidR="00C22C0D" w:rsidRPr="00C22C0D">
        <w:rPr>
          <w:b/>
          <w:i/>
        </w:rPr>
        <w:t xml:space="preserve">e </w:t>
      </w:r>
      <w:r w:rsidR="00D7067A">
        <w:rPr>
          <w:b/>
          <w:i/>
        </w:rPr>
        <w:t>NP</w:t>
      </w:r>
      <w:r w:rsidR="00C22C0D" w:rsidRPr="00C22C0D">
        <w:rPr>
          <w:b/>
          <w:i/>
        </w:rPr>
        <w:t xml:space="preserve"> </w:t>
      </w:r>
      <w:r w:rsidR="00C22C0D" w:rsidRPr="004861C3">
        <w:rPr>
          <w:b/>
          <w:i/>
          <w:u w:val="single"/>
        </w:rPr>
        <w:t xml:space="preserve">to </w:t>
      </w:r>
      <w:r w:rsidR="00E4758A" w:rsidRPr="004861C3">
        <w:rPr>
          <w:b/>
          <w:i/>
          <w:u w:val="single"/>
        </w:rPr>
        <w:t>integrate developments in Union policies and political priorities</w:t>
      </w:r>
      <w:r w:rsidR="00E4758A">
        <w:rPr>
          <w:b/>
          <w:i/>
        </w:rPr>
        <w:t>, notably</w:t>
      </w:r>
      <w:r w:rsidR="00291002">
        <w:rPr>
          <w:b/>
          <w:i/>
        </w:rPr>
        <w:t xml:space="preserve"> those highlighted in the Annex</w:t>
      </w:r>
      <w:r w:rsidR="00C22C0D" w:rsidRPr="00C22C0D">
        <w:rPr>
          <w:b/>
          <w:i/>
        </w:rPr>
        <w:t>. If no changes are needed, explain how these policy developments</w:t>
      </w:r>
      <w:r w:rsidR="003008DB">
        <w:rPr>
          <w:b/>
          <w:i/>
        </w:rPr>
        <w:t xml:space="preserve"> will be addressed</w:t>
      </w:r>
      <w:r w:rsidR="00C22C0D" w:rsidRPr="00C22C0D">
        <w:rPr>
          <w:b/>
          <w:i/>
        </w:rPr>
        <w:t xml:space="preserve">. </w:t>
      </w:r>
      <w:r w:rsidR="00D7067A" w:rsidRPr="00A21289">
        <w:rPr>
          <w:i/>
        </w:rPr>
        <w:t>Make reference to the SO and NO.</w:t>
      </w:r>
      <w:r w:rsidR="00D7067A" w:rsidRPr="00A21289">
        <w:rPr>
          <w:b/>
          <w:i/>
        </w:rPr>
        <w:t xml:space="preserve"> </w:t>
      </w:r>
      <w:r w:rsidR="00C22C0D" w:rsidRPr="00670BF0">
        <w:rPr>
          <w:rFonts w:cs="Calibri"/>
          <w:i/>
          <w:color w:val="0000FF"/>
        </w:rPr>
        <w:t>(</w:t>
      </w:r>
      <w:proofErr w:type="gramStart"/>
      <w:r w:rsidR="003234CF">
        <w:rPr>
          <w:rFonts w:cs="Calibri"/>
          <w:i/>
          <w:color w:val="0000FF"/>
        </w:rPr>
        <w:t>max</w:t>
      </w:r>
      <w:proofErr w:type="gramEnd"/>
      <w:r w:rsidR="003234CF">
        <w:rPr>
          <w:rFonts w:cs="Calibri"/>
          <w:i/>
          <w:color w:val="0000FF"/>
        </w:rPr>
        <w:t xml:space="preserve"> </w:t>
      </w:r>
      <w:r w:rsidR="00245065" w:rsidRPr="00670BF0">
        <w:rPr>
          <w:rFonts w:cs="Calibri"/>
          <w:i/>
          <w:color w:val="0000FF"/>
        </w:rPr>
        <w:t>1</w:t>
      </w:r>
      <w:r w:rsidR="00C22C0D" w:rsidRPr="00670BF0">
        <w:rPr>
          <w:rFonts w:cs="Calibri"/>
          <w:i/>
          <w:color w:val="0000FF"/>
        </w:rPr>
        <w:t xml:space="preserve"> page)</w:t>
      </w:r>
    </w:p>
    <w:p w:rsidR="00FB7274" w:rsidRDefault="00FB7274" w:rsidP="00A21289">
      <w:pPr>
        <w:spacing w:after="0" w:line="240" w:lineRule="auto"/>
        <w:jc w:val="both"/>
        <w:rPr>
          <w:b/>
          <w:u w:val="single"/>
        </w:rPr>
      </w:pPr>
    </w:p>
    <w:p w:rsidR="00640B8A" w:rsidRDefault="00640B8A" w:rsidP="00A21289">
      <w:pPr>
        <w:spacing w:after="0" w:line="240" w:lineRule="auto"/>
        <w:jc w:val="both"/>
        <w:rPr>
          <w:i/>
        </w:rPr>
      </w:pPr>
      <w:r w:rsidRPr="00640B8A">
        <w:rPr>
          <w:b/>
        </w:rPr>
        <w:t xml:space="preserve">3 </w:t>
      </w:r>
      <w:r>
        <w:rPr>
          <w:b/>
        </w:rPr>
        <w:t>–</w:t>
      </w:r>
      <w:r w:rsidRPr="00640B8A">
        <w:rPr>
          <w:b/>
        </w:rPr>
        <w:t xml:space="preserve"> </w:t>
      </w:r>
      <w:r>
        <w:rPr>
          <w:i/>
        </w:rPr>
        <w:t>Bas</w:t>
      </w:r>
      <w:r w:rsidR="00670BF0">
        <w:rPr>
          <w:i/>
        </w:rPr>
        <w:t xml:space="preserve">ed on </w:t>
      </w:r>
      <w:r w:rsidR="00DF5D91">
        <w:rPr>
          <w:i/>
        </w:rPr>
        <w:t>q</w:t>
      </w:r>
      <w:r w:rsidR="00670BF0">
        <w:rPr>
          <w:i/>
        </w:rPr>
        <w:t>uestion</w:t>
      </w:r>
      <w:r w:rsidR="00F02A50">
        <w:rPr>
          <w:i/>
        </w:rPr>
        <w:t>s</w:t>
      </w:r>
      <w:r w:rsidR="00670BF0">
        <w:rPr>
          <w:i/>
        </w:rPr>
        <w:t xml:space="preserve"> 1 and 2, </w:t>
      </w:r>
      <w:r w:rsidR="00DF5D91">
        <w:rPr>
          <w:i/>
        </w:rPr>
        <w:t xml:space="preserve">please </w:t>
      </w:r>
      <w:r w:rsidR="00670BF0">
        <w:rPr>
          <w:i/>
        </w:rPr>
        <w:t xml:space="preserve">explain which </w:t>
      </w:r>
      <w:r w:rsidR="00FC500F">
        <w:rPr>
          <w:i/>
        </w:rPr>
        <w:t xml:space="preserve">SO and </w:t>
      </w:r>
      <w:r w:rsidR="00F02A50">
        <w:rPr>
          <w:i/>
        </w:rPr>
        <w:t>NO</w:t>
      </w:r>
      <w:r w:rsidR="00670BF0">
        <w:rPr>
          <w:i/>
        </w:rPr>
        <w:t xml:space="preserve"> have to be </w:t>
      </w:r>
      <w:r w:rsidR="00E4756D">
        <w:rPr>
          <w:i/>
        </w:rPr>
        <w:t>modified</w:t>
      </w:r>
      <w:r w:rsidR="00670BF0">
        <w:rPr>
          <w:i/>
        </w:rPr>
        <w:t>, why and to wh</w:t>
      </w:r>
      <w:r w:rsidR="00DF5D91">
        <w:rPr>
          <w:i/>
        </w:rPr>
        <w:t>at</w:t>
      </w:r>
      <w:r w:rsidR="00670BF0">
        <w:rPr>
          <w:i/>
        </w:rPr>
        <w:t xml:space="preserve"> extent.</w:t>
      </w:r>
      <w:r w:rsidR="00C81595">
        <w:rPr>
          <w:i/>
        </w:rPr>
        <w:t xml:space="preserve"> Please provide a r</w:t>
      </w:r>
      <w:r w:rsidR="00FC500F">
        <w:rPr>
          <w:i/>
        </w:rPr>
        <w:t>espon</w:t>
      </w:r>
      <w:r w:rsidR="00C81595">
        <w:rPr>
          <w:i/>
        </w:rPr>
        <w:t>se</w:t>
      </w:r>
      <w:r w:rsidR="00FC500F">
        <w:rPr>
          <w:i/>
        </w:rPr>
        <w:t xml:space="preserve"> for</w:t>
      </w:r>
      <w:r w:rsidR="00C81595">
        <w:rPr>
          <w:i/>
        </w:rPr>
        <w:t xml:space="preserve"> </w:t>
      </w:r>
      <w:r w:rsidR="00C81595" w:rsidRPr="00C81595">
        <w:rPr>
          <w:i/>
          <w:u w:val="single"/>
        </w:rPr>
        <w:t>each</w:t>
      </w:r>
      <w:r w:rsidR="00FC500F">
        <w:rPr>
          <w:i/>
        </w:rPr>
        <w:t xml:space="preserve"> SO and NO. </w:t>
      </w:r>
      <w:r w:rsidR="00FC500F" w:rsidRPr="00FC500F">
        <w:rPr>
          <w:i/>
        </w:rPr>
        <w:t xml:space="preserve">If no change, report </w:t>
      </w:r>
      <w:r w:rsidR="00E4756D">
        <w:rPr>
          <w:i/>
        </w:rPr>
        <w:t>"</w:t>
      </w:r>
      <w:r w:rsidR="00DF5D91">
        <w:rPr>
          <w:i/>
        </w:rPr>
        <w:t>N/A</w:t>
      </w:r>
      <w:r w:rsidR="00E4756D">
        <w:rPr>
          <w:i/>
        </w:rPr>
        <w:t>" (not applicable</w:t>
      </w:r>
      <w:r w:rsidR="00FC500F">
        <w:rPr>
          <w:i/>
        </w:rPr>
        <w:t>)</w:t>
      </w:r>
      <w:r w:rsidR="00FC500F" w:rsidRPr="00FC500F">
        <w:rPr>
          <w:i/>
        </w:rPr>
        <w:t>.</w:t>
      </w:r>
    </w:p>
    <w:p w:rsidR="00670BF0" w:rsidRDefault="00670BF0" w:rsidP="00A21289">
      <w:pPr>
        <w:spacing w:after="0" w:line="240" w:lineRule="auto"/>
        <w:jc w:val="both"/>
        <w:rPr>
          <w:i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70BF0" w:rsidTr="00CA3852">
        <w:tc>
          <w:tcPr>
            <w:tcW w:w="10031" w:type="dxa"/>
            <w:shd w:val="pct10" w:color="auto" w:fill="auto"/>
            <w:vAlign w:val="center"/>
          </w:tcPr>
          <w:p w:rsidR="00670BF0" w:rsidRPr="007B0CFC" w:rsidRDefault="00670BF0" w:rsidP="003234CF">
            <w:pPr>
              <w:rPr>
                <w:rFonts w:cs="Calibri"/>
                <w:b/>
                <w:sz w:val="24"/>
                <w:szCs w:val="24"/>
              </w:rPr>
            </w:pPr>
            <w:r w:rsidRPr="007B0CFC">
              <w:rPr>
                <w:rFonts w:cs="Arial"/>
                <w:b/>
                <w:sz w:val="24"/>
                <w:szCs w:val="24"/>
              </w:rPr>
              <w:t xml:space="preserve">Specific Objective </w:t>
            </w:r>
            <w:r w:rsidR="003234CF" w:rsidRPr="003234CF">
              <w:rPr>
                <w:rFonts w:cs="Arial"/>
                <w:b/>
                <w:color w:val="FF0000"/>
                <w:sz w:val="24"/>
                <w:szCs w:val="24"/>
              </w:rPr>
              <w:t>…</w:t>
            </w:r>
            <w:r w:rsidRPr="007B0CFC"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3234CF" w:rsidRPr="003234CF">
              <w:rPr>
                <w:rFonts w:cs="Arial"/>
                <w:b/>
                <w:color w:val="FF0000"/>
                <w:sz w:val="24"/>
                <w:szCs w:val="24"/>
              </w:rPr>
              <w:t>….</w:t>
            </w:r>
          </w:p>
        </w:tc>
      </w:tr>
      <w:tr w:rsidR="00670BF0" w:rsidTr="007B0CFC">
        <w:tc>
          <w:tcPr>
            <w:tcW w:w="10031" w:type="dxa"/>
            <w:tcBorders>
              <w:bottom w:val="single" w:sz="4" w:space="0" w:color="auto"/>
            </w:tcBorders>
          </w:tcPr>
          <w:p w:rsidR="00670BF0" w:rsidRDefault="00670BF0" w:rsidP="00CA3852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977BD8">
              <w:rPr>
                <w:rFonts w:cs="Calibri"/>
                <w:b/>
              </w:rPr>
              <w:t xml:space="preserve">● </w:t>
            </w:r>
            <w:r>
              <w:rPr>
                <w:rFonts w:cs="Calibri"/>
                <w:b/>
              </w:rPr>
              <w:t xml:space="preserve">What are the </w:t>
            </w:r>
            <w:r w:rsidRPr="008E1D9A">
              <w:rPr>
                <w:b/>
              </w:rPr>
              <w:t xml:space="preserve">major changes </w:t>
            </w:r>
            <w:r>
              <w:rPr>
                <w:b/>
              </w:rPr>
              <w:t xml:space="preserve">having </w:t>
            </w:r>
            <w:r w:rsidRPr="008E1D9A">
              <w:rPr>
                <w:b/>
              </w:rPr>
              <w:t>an impact on your policies and activities</w:t>
            </w:r>
            <w:r>
              <w:rPr>
                <w:b/>
              </w:rPr>
              <w:t xml:space="preserve"> under this SO</w:t>
            </w:r>
            <w:r w:rsidRPr="008E1D9A">
              <w:rPr>
                <w:b/>
              </w:rPr>
              <w:t xml:space="preserve">? </w:t>
            </w:r>
            <w:r>
              <w:rPr>
                <w:b/>
              </w:rPr>
              <w:t xml:space="preserve">Do these imply the need to </w:t>
            </w:r>
            <w:r w:rsidRPr="008E1D9A">
              <w:rPr>
                <w:b/>
              </w:rPr>
              <w:t xml:space="preserve">revise your </w:t>
            </w:r>
            <w:r>
              <w:rPr>
                <w:b/>
              </w:rPr>
              <w:t>NP</w:t>
            </w:r>
            <w:r w:rsidRPr="008E1D9A">
              <w:rPr>
                <w:b/>
              </w:rPr>
              <w:t xml:space="preserve"> to address new</w:t>
            </w:r>
            <w:r>
              <w:rPr>
                <w:b/>
              </w:rPr>
              <w:t>/increased</w:t>
            </w:r>
            <w:r w:rsidRPr="008E1D9A">
              <w:rPr>
                <w:b/>
              </w:rPr>
              <w:t xml:space="preserve"> needs </w:t>
            </w:r>
            <w:r>
              <w:rPr>
                <w:b/>
              </w:rPr>
              <w:t>or</w:t>
            </w:r>
            <w:r w:rsidRPr="008E1D9A">
              <w:rPr>
                <w:b/>
              </w:rPr>
              <w:t xml:space="preserve"> priorities?  </w:t>
            </w:r>
            <w:r>
              <w:rPr>
                <w:b/>
              </w:rPr>
              <w:t>E</w:t>
            </w:r>
            <w:r w:rsidRPr="008E1D9A">
              <w:rPr>
                <w:b/>
              </w:rPr>
              <w:t xml:space="preserve">xplain the changes and how they affect the </w:t>
            </w:r>
            <w:r>
              <w:rPr>
                <w:b/>
              </w:rPr>
              <w:t>NP</w:t>
            </w:r>
            <w:r w:rsidRPr="008E1D9A">
              <w:rPr>
                <w:b/>
              </w:rPr>
              <w:t>.</w:t>
            </w:r>
            <w:r>
              <w:t xml:space="preserve"> </w:t>
            </w:r>
            <w:r>
              <w:rPr>
                <w:rFonts w:cs="Calibri"/>
                <w:i/>
              </w:rPr>
              <w:t>P</w:t>
            </w:r>
            <w:r w:rsidRPr="00045D5F">
              <w:rPr>
                <w:rFonts w:cs="Calibri"/>
                <w:i/>
              </w:rPr>
              <w:t xml:space="preserve">rovide key figures </w:t>
            </w:r>
            <w:r>
              <w:rPr>
                <w:rFonts w:cs="Calibri"/>
                <w:i/>
              </w:rPr>
              <w:t xml:space="preserve">if </w:t>
            </w:r>
            <w:r w:rsidRPr="00045D5F">
              <w:rPr>
                <w:rFonts w:cs="Calibri"/>
                <w:i/>
              </w:rPr>
              <w:t>relevant. (</w:t>
            </w:r>
            <w:r w:rsidRPr="00670BF0">
              <w:rPr>
                <w:rFonts w:cs="Calibri"/>
                <w:i/>
                <w:color w:val="0000FF"/>
              </w:rPr>
              <w:t xml:space="preserve">max 1/2 page </w:t>
            </w:r>
            <w:r w:rsidRPr="00045D5F">
              <w:rPr>
                <w:rFonts w:cs="Calibri"/>
                <w:i/>
              </w:rPr>
              <w:t xml:space="preserve">– do not repeat what has been written under </w:t>
            </w:r>
            <w:r>
              <w:rPr>
                <w:rFonts w:cs="Calibri"/>
                <w:i/>
              </w:rPr>
              <w:t>previous questions</w:t>
            </w:r>
            <w:r w:rsidRPr="00045D5F">
              <w:rPr>
                <w:rFonts w:cs="Calibri"/>
                <w:i/>
              </w:rPr>
              <w:t>)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670BF0" w:rsidRPr="00977BD8" w:rsidRDefault="00670BF0" w:rsidP="00CA3852">
            <w:pPr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670BF0" w:rsidTr="007B0CFC">
        <w:tc>
          <w:tcPr>
            <w:tcW w:w="10031" w:type="dxa"/>
            <w:shd w:val="clear" w:color="auto" w:fill="auto"/>
          </w:tcPr>
          <w:p w:rsidR="00670BF0" w:rsidRPr="007B0CFC" w:rsidRDefault="00670BF0" w:rsidP="003234CF">
            <w:pPr>
              <w:rPr>
                <w:rFonts w:ascii="Verdana" w:hAnsi="Verdana" w:cs="Calibri"/>
                <w:b/>
              </w:rPr>
            </w:pPr>
            <w:r w:rsidRPr="007B0CFC">
              <w:br w:type="page"/>
            </w:r>
            <w:r w:rsidRPr="007B0CFC">
              <w:rPr>
                <w:b/>
              </w:rPr>
              <w:t>SO</w:t>
            </w:r>
            <w:r w:rsidR="003234CF" w:rsidRPr="003234CF">
              <w:rPr>
                <w:b/>
                <w:color w:val="FF0000"/>
              </w:rPr>
              <w:t>…</w:t>
            </w:r>
            <w:r w:rsidRPr="007B0CFC">
              <w:t xml:space="preserve"> - </w:t>
            </w:r>
            <w:r w:rsidRPr="007B0CFC">
              <w:rPr>
                <w:b/>
              </w:rPr>
              <w:t xml:space="preserve">National Objective </w:t>
            </w:r>
            <w:r w:rsidR="003234CF" w:rsidRPr="003234CF">
              <w:rPr>
                <w:b/>
                <w:color w:val="FF0000"/>
              </w:rPr>
              <w:t>…</w:t>
            </w:r>
            <w:r w:rsidRPr="007B0CFC">
              <w:rPr>
                <w:b/>
              </w:rPr>
              <w:t>:</w:t>
            </w:r>
            <w:r w:rsidRPr="007B0CFC">
              <w:t xml:space="preserve"> </w:t>
            </w:r>
            <w:r w:rsidR="003234CF" w:rsidRPr="003234CF">
              <w:rPr>
                <w:b/>
                <w:color w:val="FF0000"/>
              </w:rPr>
              <w:t>…</w:t>
            </w:r>
          </w:p>
        </w:tc>
      </w:tr>
      <w:tr w:rsidR="00670BF0" w:rsidTr="007B0CFC">
        <w:tc>
          <w:tcPr>
            <w:tcW w:w="10031" w:type="dxa"/>
            <w:tcBorders>
              <w:bottom w:val="single" w:sz="4" w:space="0" w:color="auto"/>
            </w:tcBorders>
          </w:tcPr>
          <w:p w:rsidR="00670BF0" w:rsidRPr="00977BD8" w:rsidRDefault="00670BF0" w:rsidP="00CA3852">
            <w:pPr>
              <w:jc w:val="both"/>
              <w:rPr>
                <w:rFonts w:cs="Calibri"/>
                <w:i/>
              </w:rPr>
            </w:pPr>
            <w:r w:rsidRPr="00977BD8">
              <w:rPr>
                <w:rFonts w:cs="Calibri"/>
                <w:b/>
              </w:rPr>
              <w:t xml:space="preserve">● Revised </w:t>
            </w:r>
            <w:r>
              <w:rPr>
                <w:rFonts w:cs="Calibri"/>
                <w:b/>
              </w:rPr>
              <w:t>N</w:t>
            </w:r>
            <w:r w:rsidRPr="00977BD8">
              <w:rPr>
                <w:rFonts w:cs="Calibri"/>
                <w:b/>
              </w:rPr>
              <w:t xml:space="preserve">ational </w:t>
            </w:r>
            <w:r>
              <w:rPr>
                <w:rFonts w:cs="Calibri"/>
                <w:b/>
              </w:rPr>
              <w:t>O</w:t>
            </w:r>
            <w:r w:rsidRPr="00977BD8">
              <w:rPr>
                <w:rFonts w:cs="Calibri"/>
                <w:b/>
              </w:rPr>
              <w:t>bjective to address the current needs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i/>
              </w:rPr>
              <w:t>Pr</w:t>
            </w:r>
            <w:r w:rsidRPr="00977BD8">
              <w:rPr>
                <w:rFonts w:cs="Calibri"/>
                <w:i/>
              </w:rPr>
              <w:t xml:space="preserve">ovide key figures </w:t>
            </w:r>
            <w:r>
              <w:rPr>
                <w:rFonts w:cs="Calibri"/>
                <w:i/>
              </w:rPr>
              <w:t>if</w:t>
            </w:r>
            <w:r w:rsidRPr="00977BD8">
              <w:rPr>
                <w:rFonts w:cs="Calibri"/>
                <w:i/>
              </w:rPr>
              <w:t xml:space="preserve"> relevant (</w:t>
            </w:r>
            <w:r w:rsidRPr="003234CF">
              <w:rPr>
                <w:rFonts w:cs="Calibri"/>
                <w:i/>
                <w:color w:val="0000FF"/>
              </w:rPr>
              <w:t>max 1/4 page</w:t>
            </w:r>
            <w:r w:rsidRPr="00977BD8">
              <w:rPr>
                <w:rFonts w:cs="Calibri"/>
                <w:i/>
              </w:rPr>
              <w:t>)</w:t>
            </w:r>
          </w:p>
          <w:p w:rsidR="00670BF0" w:rsidRPr="004D1C2C" w:rsidRDefault="00670BF0" w:rsidP="00CA3852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670BF0" w:rsidRDefault="00670BF0" w:rsidP="00A21289">
      <w:pPr>
        <w:spacing w:after="0" w:line="240" w:lineRule="auto"/>
        <w:jc w:val="both"/>
        <w:rPr>
          <w:i/>
        </w:rPr>
      </w:pPr>
    </w:p>
    <w:p w:rsidR="003234CF" w:rsidRPr="00E4756D" w:rsidRDefault="003234CF" w:rsidP="003234CF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E4756D">
        <w:rPr>
          <w:color w:val="0000FF"/>
          <w:sz w:val="24"/>
          <w:szCs w:val="24"/>
        </w:rPr>
        <w:t>Copy the boxes as needed</w:t>
      </w:r>
    </w:p>
    <w:p w:rsidR="00670BF0" w:rsidRDefault="00670BF0" w:rsidP="00A21289">
      <w:pPr>
        <w:spacing w:after="0" w:line="240" w:lineRule="auto"/>
        <w:jc w:val="both"/>
        <w:rPr>
          <w:i/>
        </w:rPr>
      </w:pPr>
    </w:p>
    <w:p w:rsidR="004B5283" w:rsidRDefault="00640B8A" w:rsidP="00A21289">
      <w:pPr>
        <w:spacing w:after="0" w:line="240" w:lineRule="auto"/>
        <w:jc w:val="both"/>
        <w:rPr>
          <w:i/>
        </w:rPr>
      </w:pPr>
      <w:r w:rsidRPr="00640B8A">
        <w:rPr>
          <w:b/>
        </w:rPr>
        <w:t>4</w:t>
      </w:r>
      <w:r w:rsidR="006C5D6B" w:rsidRPr="00640B8A">
        <w:rPr>
          <w:b/>
        </w:rPr>
        <w:t xml:space="preserve"> </w:t>
      </w:r>
      <w:r w:rsidR="006C5D6B">
        <w:rPr>
          <w:b/>
          <w:i/>
        </w:rPr>
        <w:t>–</w:t>
      </w:r>
      <w:r w:rsidR="006C5D6B" w:rsidRPr="00C22C0D">
        <w:rPr>
          <w:b/>
          <w:i/>
        </w:rPr>
        <w:t xml:space="preserve"> </w:t>
      </w:r>
      <w:r w:rsidR="00DF5D91">
        <w:rPr>
          <w:i/>
        </w:rPr>
        <w:t>Based on q</w:t>
      </w:r>
      <w:r w:rsidR="00F02A50">
        <w:rPr>
          <w:i/>
        </w:rPr>
        <w:t xml:space="preserve">uestion 3, </w:t>
      </w:r>
      <w:r w:rsidR="00F02A50">
        <w:rPr>
          <w:b/>
          <w:i/>
        </w:rPr>
        <w:t xml:space="preserve">provide an estimation of </w:t>
      </w:r>
      <w:r w:rsidR="00A21289" w:rsidRPr="00245065">
        <w:rPr>
          <w:b/>
          <w:i/>
        </w:rPr>
        <w:t>the budgetary adjustment</w:t>
      </w:r>
      <w:r w:rsidR="00A21289">
        <w:rPr>
          <w:b/>
          <w:i/>
        </w:rPr>
        <w:t>s</w:t>
      </w:r>
      <w:r w:rsidR="00A21289" w:rsidRPr="00245065">
        <w:rPr>
          <w:b/>
          <w:i/>
        </w:rPr>
        <w:t xml:space="preserve"> needed as compared to the Financing Plan of the </w:t>
      </w:r>
      <w:r w:rsidR="00A21289">
        <w:rPr>
          <w:b/>
          <w:i/>
        </w:rPr>
        <w:t>NP</w:t>
      </w:r>
      <w:r w:rsidR="00A21289" w:rsidRPr="00245065">
        <w:rPr>
          <w:b/>
          <w:i/>
        </w:rPr>
        <w:t>.</w:t>
      </w:r>
      <w:r w:rsidR="00A21289">
        <w:rPr>
          <w:i/>
        </w:rPr>
        <w:t xml:space="preserve"> </w:t>
      </w:r>
      <w:r w:rsidR="00F02A50">
        <w:rPr>
          <w:i/>
        </w:rPr>
        <w:t>Provide the variation in absolute terms.</w:t>
      </w:r>
      <w:r>
        <w:rPr>
          <w:i/>
        </w:rPr>
        <w:t xml:space="preserve"> </w:t>
      </w:r>
      <w:r w:rsidR="00287E1A" w:rsidRPr="00A21289">
        <w:rPr>
          <w:i/>
        </w:rPr>
        <w:t>Where</w:t>
      </w:r>
      <w:r w:rsidR="00245065" w:rsidRPr="00A21289">
        <w:rPr>
          <w:i/>
        </w:rPr>
        <w:t xml:space="preserve"> no adjustment</w:t>
      </w:r>
      <w:r w:rsidR="00287E1A" w:rsidRPr="00A21289">
        <w:rPr>
          <w:i/>
        </w:rPr>
        <w:t xml:space="preserve"> is</w:t>
      </w:r>
      <w:r w:rsidR="00245065" w:rsidRPr="00A21289">
        <w:rPr>
          <w:i/>
        </w:rPr>
        <w:t xml:space="preserve"> needed,</w:t>
      </w:r>
      <w:r w:rsidR="00E13181" w:rsidRPr="00A21289">
        <w:rPr>
          <w:i/>
        </w:rPr>
        <w:t xml:space="preserve"> </w:t>
      </w:r>
      <w:r w:rsidR="00245065" w:rsidRPr="00A21289">
        <w:rPr>
          <w:i/>
        </w:rPr>
        <w:t>report</w:t>
      </w:r>
      <w:r w:rsidR="00E13181" w:rsidRPr="00A21289">
        <w:rPr>
          <w:i/>
        </w:rPr>
        <w:t xml:space="preserve"> "0" (zero).</w:t>
      </w:r>
      <w:r w:rsidR="00287E1A">
        <w:rPr>
          <w:i/>
        </w:rPr>
        <w:t xml:space="preserve"> </w:t>
      </w:r>
    </w:p>
    <w:p w:rsidR="004B5283" w:rsidRPr="00576D65" w:rsidRDefault="004B5283" w:rsidP="00FB7274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287E1A" w:rsidTr="0064218E"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E1A" w:rsidRPr="003234CF" w:rsidRDefault="000058B1" w:rsidP="000058B1">
            <w:pPr>
              <w:jc w:val="center"/>
              <w:rPr>
                <w:b/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National Objective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E1A" w:rsidRPr="003234CF" w:rsidRDefault="00A21289" w:rsidP="004861C3">
            <w:pPr>
              <w:jc w:val="center"/>
              <w:rPr>
                <w:b/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Adjustment</w:t>
            </w:r>
            <w:r w:rsidR="00287E1A" w:rsidRPr="003234CF">
              <w:rPr>
                <w:b/>
                <w:sz w:val="20"/>
                <w:szCs w:val="20"/>
              </w:rPr>
              <w:t xml:space="preserve"> needed: variation</w:t>
            </w:r>
            <w:r w:rsidR="00287E1A" w:rsidRPr="003234CF">
              <w:rPr>
                <w:sz w:val="20"/>
                <w:szCs w:val="20"/>
              </w:rPr>
              <w:t xml:space="preserve"> (+/-)</w:t>
            </w:r>
            <w:r w:rsidR="00287E1A" w:rsidRPr="003234CF">
              <w:rPr>
                <w:b/>
                <w:sz w:val="20"/>
                <w:szCs w:val="20"/>
              </w:rPr>
              <w:t xml:space="preserve"> in comparison to National Programme </w:t>
            </w:r>
            <w:r w:rsidR="00287E1A" w:rsidRPr="003234CF">
              <w:rPr>
                <w:sz w:val="20"/>
                <w:szCs w:val="20"/>
              </w:rPr>
              <w:t>(estimates in euro)</w:t>
            </w:r>
          </w:p>
        </w:tc>
      </w:tr>
      <w:tr w:rsidR="00287E1A" w:rsidTr="0064218E">
        <w:tc>
          <w:tcPr>
            <w:tcW w:w="5637" w:type="dxa"/>
            <w:shd w:val="clear" w:color="auto" w:fill="auto"/>
          </w:tcPr>
          <w:p w:rsidR="00287E1A" w:rsidRPr="00E4756D" w:rsidRDefault="00287E1A" w:rsidP="00E77F13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 xml:space="preserve">SO1 </w:t>
            </w:r>
            <w:r w:rsidR="00E77F13">
              <w:rPr>
                <w:b/>
                <w:sz w:val="20"/>
                <w:szCs w:val="20"/>
              </w:rPr>
              <w:t>Support a common visa policy</w:t>
            </w:r>
          </w:p>
        </w:tc>
        <w:tc>
          <w:tcPr>
            <w:tcW w:w="4394" w:type="dxa"/>
            <w:shd w:val="clear" w:color="auto" w:fill="auto"/>
          </w:tcPr>
          <w:p w:rsidR="00287E1A" w:rsidRPr="003234CF" w:rsidRDefault="00287E1A" w:rsidP="006E4C10">
            <w:pPr>
              <w:rPr>
                <w:b/>
                <w:sz w:val="20"/>
                <w:szCs w:val="20"/>
              </w:rPr>
            </w:pPr>
          </w:p>
        </w:tc>
      </w:tr>
      <w:tr w:rsidR="00287E1A" w:rsidTr="0064218E">
        <w:tc>
          <w:tcPr>
            <w:tcW w:w="5637" w:type="dxa"/>
            <w:shd w:val="clear" w:color="auto" w:fill="auto"/>
          </w:tcPr>
          <w:p w:rsidR="00287E1A" w:rsidRPr="00E4756D" w:rsidRDefault="00287E1A" w:rsidP="00E77F13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 xml:space="preserve">SO2 </w:t>
            </w:r>
            <w:r w:rsidR="00E77F13">
              <w:rPr>
                <w:b/>
                <w:sz w:val="20"/>
                <w:szCs w:val="20"/>
              </w:rPr>
              <w:t>Borders</w:t>
            </w:r>
          </w:p>
        </w:tc>
        <w:tc>
          <w:tcPr>
            <w:tcW w:w="4394" w:type="dxa"/>
            <w:shd w:val="clear" w:color="auto" w:fill="auto"/>
          </w:tcPr>
          <w:p w:rsidR="00287E1A" w:rsidRPr="003234CF" w:rsidRDefault="00287E1A" w:rsidP="00D664DB">
            <w:pPr>
              <w:rPr>
                <w:b/>
                <w:sz w:val="20"/>
                <w:szCs w:val="20"/>
              </w:rPr>
            </w:pPr>
          </w:p>
        </w:tc>
      </w:tr>
      <w:tr w:rsidR="00F02A50" w:rsidTr="0064218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F02A50" w:rsidRPr="00E4756D" w:rsidRDefault="00F02A50" w:rsidP="00E77F13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 xml:space="preserve">SO3 </w:t>
            </w:r>
            <w:r w:rsidR="00E77F13">
              <w:rPr>
                <w:b/>
                <w:sz w:val="20"/>
                <w:szCs w:val="20"/>
              </w:rPr>
              <w:t>Operating support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02A50" w:rsidRPr="003234CF" w:rsidRDefault="00F02A50" w:rsidP="00CA3852">
            <w:pPr>
              <w:rPr>
                <w:b/>
                <w:sz w:val="20"/>
                <w:szCs w:val="20"/>
              </w:rPr>
            </w:pPr>
          </w:p>
        </w:tc>
      </w:tr>
      <w:tr w:rsidR="00287E1A" w:rsidTr="00E77F13"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282" w:rsidRPr="003234CF" w:rsidRDefault="00287E1A" w:rsidP="00E77F13">
            <w:pPr>
              <w:jc w:val="right"/>
              <w:rPr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T</w:t>
            </w:r>
            <w:r w:rsidR="0064218E">
              <w:rPr>
                <w:b/>
                <w:sz w:val="20"/>
                <w:szCs w:val="20"/>
              </w:rPr>
              <w:t>OTAL</w:t>
            </w:r>
            <w:r w:rsidRPr="003234CF">
              <w:rPr>
                <w:b/>
                <w:sz w:val="20"/>
                <w:szCs w:val="20"/>
              </w:rPr>
              <w:t xml:space="preserve"> extra funding needs</w:t>
            </w:r>
            <w:r w:rsidR="00E77F13">
              <w:rPr>
                <w:b/>
                <w:sz w:val="20"/>
                <w:szCs w:val="20"/>
              </w:rPr>
              <w:t xml:space="preserve"> ISF BORDERS</w:t>
            </w:r>
            <w:r w:rsidRPr="003234CF">
              <w:rPr>
                <w:b/>
                <w:sz w:val="20"/>
                <w:szCs w:val="20"/>
              </w:rPr>
              <w:t>, in ligh</w:t>
            </w:r>
            <w:r w:rsidR="00A21289" w:rsidRPr="003234CF">
              <w:rPr>
                <w:b/>
                <w:sz w:val="20"/>
                <w:szCs w:val="20"/>
              </w:rPr>
              <w:t>t of new developments</w:t>
            </w:r>
            <w:r w:rsidR="00E77F13">
              <w:rPr>
                <w:b/>
                <w:sz w:val="20"/>
                <w:szCs w:val="20"/>
              </w:rPr>
              <w:t xml:space="preserve"> </w:t>
            </w:r>
            <w:r w:rsidR="00F97282" w:rsidRPr="003234CF">
              <w:rPr>
                <w:color w:val="FF0000"/>
                <w:sz w:val="20"/>
                <w:szCs w:val="20"/>
              </w:rPr>
              <w:t>(</w:t>
            </w:r>
            <w:r w:rsidR="00F97282" w:rsidRPr="003234CF">
              <w:rPr>
                <w:i/>
                <w:color w:val="FF0000"/>
                <w:sz w:val="20"/>
                <w:szCs w:val="20"/>
              </w:rPr>
              <w:t>for information only; will not automatically lead to increased EU funding</w:t>
            </w:r>
            <w:r w:rsidR="00F97282" w:rsidRPr="003234C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E1A" w:rsidRPr="003234CF" w:rsidRDefault="00287E1A" w:rsidP="00F97282">
            <w:pPr>
              <w:jc w:val="right"/>
              <w:rPr>
                <w:sz w:val="20"/>
                <w:szCs w:val="20"/>
              </w:rPr>
            </w:pPr>
          </w:p>
          <w:p w:rsidR="00F97282" w:rsidRPr="003234CF" w:rsidRDefault="00F97282" w:rsidP="00F97282">
            <w:pPr>
              <w:jc w:val="right"/>
              <w:rPr>
                <w:sz w:val="20"/>
                <w:szCs w:val="20"/>
              </w:rPr>
            </w:pPr>
          </w:p>
        </w:tc>
      </w:tr>
      <w:tr w:rsidR="00E77F13" w:rsidTr="00C42240">
        <w:tc>
          <w:tcPr>
            <w:tcW w:w="5637" w:type="dxa"/>
            <w:shd w:val="clear" w:color="auto" w:fill="auto"/>
          </w:tcPr>
          <w:p w:rsidR="00E77F13" w:rsidRPr="00E4756D" w:rsidRDefault="00E77F13" w:rsidP="00E77F13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>5 Preventing and combating crime</w:t>
            </w:r>
          </w:p>
        </w:tc>
        <w:tc>
          <w:tcPr>
            <w:tcW w:w="4394" w:type="dxa"/>
            <w:shd w:val="clear" w:color="auto" w:fill="auto"/>
          </w:tcPr>
          <w:p w:rsidR="00E77F13" w:rsidRPr="003234CF" w:rsidRDefault="00E77F13" w:rsidP="0041558F">
            <w:pPr>
              <w:rPr>
                <w:b/>
                <w:sz w:val="20"/>
                <w:szCs w:val="20"/>
              </w:rPr>
            </w:pPr>
          </w:p>
        </w:tc>
      </w:tr>
      <w:tr w:rsidR="00E77F13" w:rsidTr="00C42240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E77F13" w:rsidRPr="00E4756D" w:rsidRDefault="00E77F13" w:rsidP="00E77F13">
            <w:pPr>
              <w:rPr>
                <w:b/>
                <w:sz w:val="20"/>
                <w:szCs w:val="20"/>
              </w:rPr>
            </w:pPr>
            <w:r w:rsidRPr="00E4756D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>6 Risks and crisis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77F13" w:rsidRPr="003234CF" w:rsidRDefault="00E77F13" w:rsidP="0041558F">
            <w:pPr>
              <w:rPr>
                <w:b/>
                <w:sz w:val="20"/>
                <w:szCs w:val="20"/>
              </w:rPr>
            </w:pPr>
          </w:p>
        </w:tc>
      </w:tr>
      <w:tr w:rsidR="00E77F13" w:rsidTr="00E77F13"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E77F13" w:rsidRPr="003234CF" w:rsidRDefault="00E77F13" w:rsidP="00E77F13">
            <w:pPr>
              <w:jc w:val="right"/>
              <w:rPr>
                <w:sz w:val="20"/>
                <w:szCs w:val="20"/>
              </w:rPr>
            </w:pPr>
            <w:r w:rsidRPr="003234CF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OTAL</w:t>
            </w:r>
            <w:r w:rsidRPr="003234CF">
              <w:rPr>
                <w:b/>
                <w:sz w:val="20"/>
                <w:szCs w:val="20"/>
              </w:rPr>
              <w:t xml:space="preserve"> extra funding needs</w:t>
            </w:r>
            <w:r>
              <w:rPr>
                <w:b/>
                <w:sz w:val="20"/>
                <w:szCs w:val="20"/>
              </w:rPr>
              <w:t xml:space="preserve"> ISF POLICE</w:t>
            </w:r>
            <w:r w:rsidRPr="003234CF">
              <w:rPr>
                <w:b/>
                <w:sz w:val="20"/>
                <w:szCs w:val="20"/>
              </w:rPr>
              <w:t>, in light of new developments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34CF">
              <w:rPr>
                <w:color w:val="FF0000"/>
                <w:sz w:val="20"/>
                <w:szCs w:val="20"/>
              </w:rPr>
              <w:t>(</w:t>
            </w:r>
            <w:r w:rsidRPr="003234CF">
              <w:rPr>
                <w:i/>
                <w:color w:val="FF0000"/>
                <w:sz w:val="20"/>
                <w:szCs w:val="20"/>
              </w:rPr>
              <w:t>for information only; will not automatically lead to increased EU funding</w:t>
            </w:r>
            <w:r w:rsidRPr="003234C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E77F13" w:rsidRPr="003234CF" w:rsidRDefault="00E77F13" w:rsidP="0041558F">
            <w:pPr>
              <w:jc w:val="right"/>
              <w:rPr>
                <w:sz w:val="20"/>
                <w:szCs w:val="20"/>
              </w:rPr>
            </w:pPr>
          </w:p>
          <w:p w:rsidR="00E77F13" w:rsidRPr="003234CF" w:rsidRDefault="00E77F13" w:rsidP="0041558F">
            <w:pPr>
              <w:jc w:val="right"/>
              <w:rPr>
                <w:sz w:val="20"/>
                <w:szCs w:val="20"/>
              </w:rPr>
            </w:pPr>
          </w:p>
        </w:tc>
      </w:tr>
    </w:tbl>
    <w:p w:rsidR="004B5283" w:rsidRPr="006E4C10" w:rsidRDefault="004B5283" w:rsidP="006E4C10">
      <w:pPr>
        <w:spacing w:after="0" w:line="240" w:lineRule="auto"/>
      </w:pPr>
    </w:p>
    <w:sectPr w:rsidR="004B5283" w:rsidRPr="006E4C10" w:rsidSect="003234CF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0921"/>
    <w:multiLevelType w:val="hybridMultilevel"/>
    <w:tmpl w:val="B2BE9428"/>
    <w:lvl w:ilvl="0" w:tplc="97401AE2">
      <w:start w:val="692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D1C2C"/>
    <w:rsid w:val="000058B1"/>
    <w:rsid w:val="0003738A"/>
    <w:rsid w:val="00133637"/>
    <w:rsid w:val="00135BF5"/>
    <w:rsid w:val="00140F9C"/>
    <w:rsid w:val="001B083B"/>
    <w:rsid w:val="001C043D"/>
    <w:rsid w:val="0022603F"/>
    <w:rsid w:val="002301DF"/>
    <w:rsid w:val="00245065"/>
    <w:rsid w:val="00287E1A"/>
    <w:rsid w:val="00290141"/>
    <w:rsid w:val="00291002"/>
    <w:rsid w:val="002C419B"/>
    <w:rsid w:val="003008DB"/>
    <w:rsid w:val="003234CF"/>
    <w:rsid w:val="003B4183"/>
    <w:rsid w:val="003F42FE"/>
    <w:rsid w:val="00406A7E"/>
    <w:rsid w:val="00432F34"/>
    <w:rsid w:val="00443015"/>
    <w:rsid w:val="004602DB"/>
    <w:rsid w:val="004861C3"/>
    <w:rsid w:val="00497CF6"/>
    <w:rsid w:val="004B5283"/>
    <w:rsid w:val="004D1C2C"/>
    <w:rsid w:val="005422E8"/>
    <w:rsid w:val="00546C95"/>
    <w:rsid w:val="00576D65"/>
    <w:rsid w:val="00640B8A"/>
    <w:rsid w:val="0064218E"/>
    <w:rsid w:val="00670BF0"/>
    <w:rsid w:val="006B6624"/>
    <w:rsid w:val="006C5D6B"/>
    <w:rsid w:val="006D725E"/>
    <w:rsid w:val="006E4C10"/>
    <w:rsid w:val="007467B9"/>
    <w:rsid w:val="007A50E0"/>
    <w:rsid w:val="007B0CFC"/>
    <w:rsid w:val="00802493"/>
    <w:rsid w:val="0080382C"/>
    <w:rsid w:val="00805189"/>
    <w:rsid w:val="00820FAF"/>
    <w:rsid w:val="00844451"/>
    <w:rsid w:val="00865ABC"/>
    <w:rsid w:val="0087734C"/>
    <w:rsid w:val="00881AC7"/>
    <w:rsid w:val="008E1D9A"/>
    <w:rsid w:val="0092411C"/>
    <w:rsid w:val="00977BD8"/>
    <w:rsid w:val="009C0CBD"/>
    <w:rsid w:val="00A21289"/>
    <w:rsid w:val="00A21C48"/>
    <w:rsid w:val="00A27F7F"/>
    <w:rsid w:val="00A52FBB"/>
    <w:rsid w:val="00A621A0"/>
    <w:rsid w:val="00A7259C"/>
    <w:rsid w:val="00B04592"/>
    <w:rsid w:val="00B265D3"/>
    <w:rsid w:val="00B41A40"/>
    <w:rsid w:val="00B437EC"/>
    <w:rsid w:val="00B73D9A"/>
    <w:rsid w:val="00B85C54"/>
    <w:rsid w:val="00BE2BDD"/>
    <w:rsid w:val="00C04043"/>
    <w:rsid w:val="00C22C0D"/>
    <w:rsid w:val="00C264B4"/>
    <w:rsid w:val="00C45245"/>
    <w:rsid w:val="00C45E78"/>
    <w:rsid w:val="00C81595"/>
    <w:rsid w:val="00D05308"/>
    <w:rsid w:val="00D7067A"/>
    <w:rsid w:val="00DC3780"/>
    <w:rsid w:val="00DF5D91"/>
    <w:rsid w:val="00E13181"/>
    <w:rsid w:val="00E4756D"/>
    <w:rsid w:val="00E4758A"/>
    <w:rsid w:val="00E7011F"/>
    <w:rsid w:val="00E77F13"/>
    <w:rsid w:val="00E9245C"/>
    <w:rsid w:val="00F02A50"/>
    <w:rsid w:val="00F32501"/>
    <w:rsid w:val="00F54695"/>
    <w:rsid w:val="00F97282"/>
    <w:rsid w:val="00FB7274"/>
    <w:rsid w:val="00FC500F"/>
    <w:rsid w:val="00FF24E5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7F77A-A981-4426-BA92-4D50B37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9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59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59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1">
    <w:name w:val="CM1"/>
    <w:basedOn w:val="Normal"/>
    <w:next w:val="Normal"/>
    <w:uiPriority w:val="99"/>
    <w:rsid w:val="00C264B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264B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264B4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E78"/>
    <w:pPr>
      <w:spacing w:after="0" w:line="240" w:lineRule="auto"/>
      <w:ind w:left="720"/>
    </w:pPr>
    <w:rPr>
      <w:rFonts w:eastAsiaTheme="minorHAnsi" w:cs="Calibri"/>
    </w:rPr>
  </w:style>
  <w:style w:type="paragraph" w:styleId="Revision">
    <w:name w:val="Revision"/>
    <w:hidden/>
    <w:uiPriority w:val="99"/>
    <w:semiHidden/>
    <w:rsid w:val="00F546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8CA5-AD36-48C1-916A-59632E43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BRUNDSEAUX Pierre-Yves (HOME)</dc:creator>
  <cp:lastModifiedBy>Eva-Liisa Mõistlik</cp:lastModifiedBy>
  <cp:revision>3</cp:revision>
  <cp:lastPrinted>2017-05-30T09:51:00Z</cp:lastPrinted>
  <dcterms:created xsi:type="dcterms:W3CDTF">2017-07-20T07:03:00Z</dcterms:created>
  <dcterms:modified xsi:type="dcterms:W3CDTF">2017-08-24T12:00:00Z</dcterms:modified>
</cp:coreProperties>
</file>